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8" w:rsidRDefault="007F54E0" w:rsidP="00DC0EF8">
      <w:pPr>
        <w:spacing w:after="0" w:line="240" w:lineRule="auto"/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</w:pPr>
      <w:r w:rsidRPr="007F54E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INFORMACE PRO RODIČE A </w:t>
      </w:r>
      <w:r w:rsidR="00ED0C42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 </w:t>
      </w:r>
      <w:r w:rsidRPr="007F54E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ŽÁKY ŠKOLY</w:t>
      </w:r>
      <w:r w:rsidR="00EE359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 – dobrovolný nástup do školy ZŠ Turnov, 28. října</w:t>
      </w:r>
    </w:p>
    <w:p w:rsidR="007F54E0" w:rsidRDefault="007F54E0" w:rsidP="00DC0EF8">
      <w:pPr>
        <w:spacing w:after="0" w:line="240" w:lineRule="auto"/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</w:pPr>
    </w:p>
    <w:p w:rsidR="007F54E0" w:rsidRPr="00DC0EF8" w:rsidRDefault="007F54E0" w:rsidP="00DC0EF8">
      <w:pPr>
        <w:spacing w:after="0" w:line="240" w:lineRule="auto"/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</w:pPr>
    </w:p>
    <w:p w:rsidR="00DC0EF8" w:rsidRPr="00DC0EF8" w:rsidRDefault="00EE3590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cs-CZ"/>
        </w:rPr>
        <w:t>Pro pobyt žáků ve škole</w:t>
      </w:r>
      <w:r w:rsidR="005E4C90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cs-CZ"/>
        </w:rPr>
        <w:t xml:space="preserve"> je zajištěno</w:t>
      </w:r>
      <w:r w:rsidR="00DC0EF8" w:rsidRPr="00DC0EF8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cs-CZ"/>
        </w:rPr>
        <w:t>: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 na toaletách</w:t>
      </w:r>
      <w:r w:rsidR="008E22DC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, ve třídách bude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voda, mýdlo v dávkovači, nádoba na dezinfekci a její dávkovač a jednorázové papírové ručníky na osušení rukou</w:t>
      </w:r>
      <w:r w:rsidR="008E22DC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. Před jídelnou bude dezinfekce a papírové ručníky.</w:t>
      </w:r>
      <w:r w:rsidR="00933D0D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Bude se provádět časté větrání, důkladné čištění a dezinfekce povrchů a předmětů častého používání (kliky, spínače, ….)</w:t>
      </w:r>
      <w:bookmarkStart w:id="0" w:name="_GoBack"/>
      <w:bookmarkEnd w:id="0"/>
      <w:r w:rsidR="00933D0D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.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 rozmístění lavic ve třídě pro stanovený odstup mezi žáky – 2 metry (nejméně 1,5 metru)</w:t>
      </w:r>
    </w:p>
    <w:p w:rsidR="005E4C90" w:rsidRDefault="005E4C90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</w:t>
      </w:r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 w:rsidR="00EE3590"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příchod</w:t>
      </w:r>
      <w:r w:rsidR="00B225D0"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 do školy od 7.30 hodin</w:t>
      </w:r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- 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u dveří bude pedagogický dozor, který bude pouštět žáky do tříd v předepsaných rozestupech, odkládání bund a svršků bude ve třídách, na židli ve</w:t>
      </w:r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dle žáka. Žáci se nebudou 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přezouvat</w:t>
      </w:r>
      <w:r w:rsidR="001A2E23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v šatnách,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ale 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přezují</w:t>
      </w:r>
      <w:r w:rsidR="001A2E23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se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ve třídě</w:t>
      </w:r>
    </w:p>
    <w:p w:rsidR="00DC0EF8" w:rsidRPr="00DC0EF8" w:rsidRDefault="005E4C90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 začátek</w:t>
      </w:r>
      <w:r w:rsidR="00DC0EF8"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vzdělávacích aktivit 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– výuka začne dle zvonění, v 7.55 hodin, přestávky budou rozdílné, dle harmonogramu, tak, aby se děti nestřetávaly na chodbách. V příznivém počasí bude umožněn vstup na školní hřiště. </w:t>
      </w:r>
      <w:r w:rsidR="002D337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V některých případech bude umožněna i výuka ve venkovních prostorech, při dodržení všech bezpečnostních pravidel. 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Školní družina pro žáky prvního stupně bude v omezeném provozu fungovat do 16 hodin. Žáci devátých tříd </w:t>
      </w:r>
      <w:r w:rsidR="009F25EB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po skončení konzultační vý</w:t>
      </w:r>
      <w:r w:rsidR="007F54E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uky</w:t>
      </w:r>
      <w:r w:rsidR="009F25EB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(s možností se naobědvat od pondělí 25.</w:t>
      </w:r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 w:rsidR="009F25EB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5.)</w:t>
      </w:r>
      <w:r w:rsidR="007F54E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 w:rsidR="009F25EB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opustí školní budovu a přesunou se domů</w:t>
      </w:r>
    </w:p>
    <w:p w:rsidR="00DC0EF8" w:rsidRPr="00DC0EF8" w:rsidRDefault="009F25EB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 ve škole se vymezí</w:t>
      </w:r>
      <w:r w:rsidR="00DC0EF8"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prostory, ve kterých se žáci mohou pohybovat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 škola</w:t>
      </w:r>
      <w:r w:rsidR="009F25EB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po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vede evidenci o docházce žáků do školy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 organizace žáků ve skupinách po 15 dětech (složení skupin se stanoví předem a je neměnné, pedagogové by se také neměli měnit), zásada 1 žák v lavici ve třídě. Ranní organizace shromažďování žáků</w:t>
      </w:r>
      <w:r w:rsidR="009F25EB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proběhne pod dohledem pedagogů, žáci se dozvědí, kde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budou následně ve třídách</w:t>
      </w:r>
      <w:r w:rsidR="009F25EB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,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vstup do budovy pouze žáci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a ne doprovázející osoby</w:t>
      </w:r>
      <w:r w:rsidR="009F25EB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!!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.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 při přesunech odstupy 2 metry vždy, když je to možné (nejméně 1,5 metru). Pokud lze, přestávky trávit venku.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- žák si po příchodu do budovy, příp. do třídy dezinfikuje ruce. Dále si myje ruce či dezinfikuje po každém vzdělávacím bloku.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- </w:t>
      </w:r>
      <w:r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ve společných prostorách žáci i zaměstnanci školy nosí roušky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, v průběhu pobytu ve třídě nemusí, pokud je zachován rozestup 2 metry (nejméně 1,5 metru).</w:t>
      </w:r>
      <w:r w:rsidR="001A2E23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V případě skupinové práce si musí vzít roušky.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Každý žák bude mít s sebou na den minimálně 2 roušky a sáček na uložení roušky, při sejmutí si každý žák ukládá roušku do sáčku.  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</w:p>
    <w:p w:rsidR="00DC0EF8" w:rsidRPr="00DC0EF8" w:rsidRDefault="009F25EB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Školní stravování bude </w:t>
      </w:r>
      <w:r w:rsidR="00DC0EF8"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běžný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m výdejem teplého j</w:t>
      </w:r>
      <w:r w:rsidR="00B225D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ídla. I v jídelně se budou skupiny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stravovat odděleně, jeden žák u jednoho stolu, podle časového harmonogramu</w:t>
      </w:r>
      <w:r w:rsidR="00DC0EF8"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 </w:t>
      </w:r>
    </w:p>
    <w:p w:rsidR="00EE3590" w:rsidRDefault="00EE3590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</w:p>
    <w:p w:rsidR="001A2E23" w:rsidRDefault="009F25EB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Přihláška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 w:rsidR="001A2E23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k dobrovolnému nástupu, souhlas s podmínkami výuky ve škole </w:t>
      </w:r>
      <w:r w:rsidR="00B225D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a </w:t>
      </w:r>
      <w:r w:rsidR="00B225D0"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Čestné </w:t>
      </w:r>
      <w:r w:rsid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p</w:t>
      </w:r>
      <w:r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rohlášení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o neinfekčnosti </w:t>
      </w:r>
      <w:r w:rsidR="001A2E23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k vyplnění jsou další přílohy této informace.</w:t>
      </w:r>
      <w:r w:rsidR="001A2E23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Prosíme o vyplnění, podepsání a poslání ve skenu na adresu </w:t>
      </w:r>
      <w:hyperlink r:id="rId5" w:history="1">
        <w:r w:rsidR="00EE3590" w:rsidRPr="004146DA">
          <w:rPr>
            <w:rStyle w:val="Hypertextovodkaz"/>
            <w:rFonts w:ascii="Helvetica" w:eastAsia="Times New Roman" w:hAnsi="Helvetica" w:cs="Helvetica"/>
            <w:sz w:val="20"/>
            <w:szCs w:val="20"/>
            <w:lang w:eastAsia="cs-CZ"/>
          </w:rPr>
          <w:t>reditel@2zs-turnov.cz</w:t>
        </w:r>
      </w:hyperlink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nebo </w:t>
      </w:r>
      <w:hyperlink r:id="rId6" w:history="1">
        <w:r w:rsidR="00EE3590" w:rsidRPr="004146DA">
          <w:rPr>
            <w:rStyle w:val="Hypertextovodkaz"/>
            <w:rFonts w:ascii="Helvetica" w:eastAsia="Times New Roman" w:hAnsi="Helvetica" w:cs="Helvetica"/>
            <w:sz w:val="20"/>
            <w:szCs w:val="20"/>
            <w:lang w:eastAsia="cs-CZ"/>
          </w:rPr>
          <w:t>skola@2zs-turnov.cz</w:t>
        </w:r>
      </w:hyperlink>
      <w:r w:rsidR="00EE359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. V případě, že nemáte možnost skenování, potvrďte prosím účast na výuce mailem.</w:t>
      </w:r>
    </w:p>
    <w:p w:rsidR="00EE3590" w:rsidRDefault="00EE3590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</w:p>
    <w:p w:rsidR="001A2E23" w:rsidRPr="00B225D0" w:rsidRDefault="00DC0EF8" w:rsidP="00DC0EF8">
      <w:pPr>
        <w:spacing w:after="0" w:line="240" w:lineRule="auto"/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</w:pPr>
      <w:r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Zákonný zástupce je povinen vyjádřit zájem o docházku do školy v případě žáků 1. stupně do 18. 5. 2020, v případě žáků 9. ročníku do 7. 5. 2020. 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 </w:t>
      </w:r>
    </w:p>
    <w:p w:rsidR="00DC0EF8" w:rsidRP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</w:p>
    <w:p w:rsidR="00DC0EF8" w:rsidRPr="00DC0EF8" w:rsidRDefault="007F54E0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cs-CZ"/>
        </w:rPr>
        <w:t>T</w:t>
      </w:r>
      <w:r w:rsidR="001A2E23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cs-CZ"/>
        </w:rPr>
        <w:t>řídy dru</w:t>
      </w:r>
      <w:r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cs-CZ"/>
        </w:rPr>
        <w:t>hého stupně (mimo devátých ročníků do termínu přijímacích zkoušek)</w:t>
      </w:r>
      <w:r w:rsidR="00DC0EF8"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 </w:t>
      </w:r>
    </w:p>
    <w:p w:rsidR="007F54E0" w:rsidRDefault="00B225D0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Z</w:t>
      </w:r>
      <w:r w:rsidR="007F54E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atím dle rozhodnutí MZ </w:t>
      </w:r>
      <w:r w:rsidR="00DC0EF8"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do 30. 6. 2020 uzavřeny</w:t>
      </w:r>
      <w:r w:rsidR="007F54E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, i nadále vzdělávání na dálku.</w:t>
      </w:r>
    </w:p>
    <w:p w:rsidR="00ED0C42" w:rsidRDefault="00ED0C42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</w:p>
    <w:p w:rsidR="007F54E0" w:rsidRPr="007F54E0" w:rsidRDefault="007F54E0" w:rsidP="00DC0EF8">
      <w:pPr>
        <w:spacing w:after="0" w:line="240" w:lineRule="auto"/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</w:pPr>
      <w:r w:rsidRPr="007F54E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Deváté ročníky – do termínu přijímacích zkoušek</w:t>
      </w:r>
    </w:p>
    <w:p w:rsidR="00DC0EF8" w:rsidRDefault="00DC0EF8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Pokud se žáci </w:t>
      </w:r>
      <w:r w:rsidR="007F54E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9. ročníku navštěvující ZŠ</w:t>
      </w:r>
      <w:r w:rsidRPr="00DC0EF8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připravují na přijímací zkoušky na střední školu, tak je jim umožněna (pro žáky nepovinná) docházka do školy za</w:t>
      </w:r>
      <w:r w:rsidR="007F54E0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účelem této přípravy. Příprava bude probíhat </w:t>
      </w:r>
      <w:r w:rsidR="007F54E0"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zatím 3 dny v týdnu, pondělí, středa a pátek. Začátek přípravy v 7.55 hodin, vstup hlavním vchodem, konec ve 12.30</w:t>
      </w:r>
      <w:r w:rsidR="008E22DC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 hodin</w:t>
      </w:r>
      <w:r w:rsidR="007F54E0"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. Možnost obědů od pondělí 25.</w:t>
      </w:r>
      <w:r w:rsidR="008E22DC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 </w:t>
      </w:r>
      <w:r w:rsidR="007F54E0" w:rsidRPr="00B225D0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>5.</w:t>
      </w:r>
      <w:r w:rsidR="008E22DC">
        <w:rPr>
          <w:rFonts w:ascii="Helvetica" w:eastAsia="Times New Roman" w:hAnsi="Helvetica" w:cs="Helvetica"/>
          <w:b/>
          <w:color w:val="201F1E"/>
          <w:sz w:val="20"/>
          <w:szCs w:val="20"/>
          <w:lang w:eastAsia="cs-CZ"/>
        </w:rPr>
        <w:t xml:space="preserve"> 2020.</w:t>
      </w:r>
    </w:p>
    <w:p w:rsidR="007F54E0" w:rsidRDefault="007F54E0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Budou rozděleni do skupin po max</w:t>
      </w:r>
      <w:r w:rsidR="00ED0C42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15 žácích, které se nebudou měnit po celou dobu docházky do školy.</w:t>
      </w:r>
      <w:r w:rsidR="008E22DC"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 xml:space="preserve"> </w:t>
      </w:r>
    </w:p>
    <w:p w:rsidR="008E22DC" w:rsidRDefault="008E22DC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</w:p>
    <w:p w:rsidR="008E22DC" w:rsidRPr="00DC0EF8" w:rsidRDefault="008E22DC" w:rsidP="00DC0EF8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eastAsia="cs-CZ"/>
        </w:rPr>
        <w:t>V Turnově dne 4. 5. 2020                                                     Mgr. Jaromír Frič, ředitel školy</w:t>
      </w:r>
    </w:p>
    <w:p w:rsidR="00AD3ECD" w:rsidRDefault="00AD3ECD"/>
    <w:sectPr w:rsidR="00AD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F8"/>
    <w:rsid w:val="001A2E23"/>
    <w:rsid w:val="002D3370"/>
    <w:rsid w:val="005E4C90"/>
    <w:rsid w:val="007F54E0"/>
    <w:rsid w:val="008E22DC"/>
    <w:rsid w:val="00933D0D"/>
    <w:rsid w:val="009F25EB"/>
    <w:rsid w:val="00AD3ECD"/>
    <w:rsid w:val="00B225D0"/>
    <w:rsid w:val="00DC0EF8"/>
    <w:rsid w:val="00ED0C42"/>
    <w:rsid w:val="00E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3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3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8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08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5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9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0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65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53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39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16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857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88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68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22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6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06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16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47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8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74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25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2zs-turnov.cz" TargetMode="External"/><Relationship Id="rId5" Type="http://schemas.openxmlformats.org/officeDocument/2006/relationships/hyperlink" Target="mailto:reditel@2zs-tu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Frič</dc:creator>
  <cp:lastModifiedBy>Jaromír Frič</cp:lastModifiedBy>
  <cp:revision>6</cp:revision>
  <cp:lastPrinted>2020-05-04T09:11:00Z</cp:lastPrinted>
  <dcterms:created xsi:type="dcterms:W3CDTF">2020-05-04T09:08:00Z</dcterms:created>
  <dcterms:modified xsi:type="dcterms:W3CDTF">2020-05-04T10:08:00Z</dcterms:modified>
</cp:coreProperties>
</file>